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4100FB" w:rsidRPr="00C25ED2" w14:paraId="0FA6514B" w14:textId="77777777" w:rsidTr="009E781D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785D" w14:textId="01F7BD08" w:rsidR="004100FB" w:rsidRPr="00C25ED2" w:rsidRDefault="004100FB" w:rsidP="009E78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25ED2">
              <w:rPr>
                <w:rFonts w:ascii="Arial Narrow" w:hAnsi="Arial Narrow"/>
                <w:b/>
                <w:bCs/>
              </w:rPr>
              <w:t>DECRETO 5</w:t>
            </w:r>
            <w:r w:rsidRPr="00C25ED2">
              <w:rPr>
                <w:rFonts w:ascii="Arial Narrow" w:hAnsi="Arial Narrow"/>
                <w:b/>
                <w:bCs/>
              </w:rPr>
              <w:t>69</w:t>
            </w:r>
            <w:r w:rsidRPr="00C25ED2">
              <w:rPr>
                <w:rFonts w:ascii="Arial Narrow" w:hAnsi="Arial Narrow"/>
                <w:b/>
                <w:bCs/>
              </w:rPr>
              <w:t xml:space="preserve"> DEL 15 DE ABRIL DE 2020</w:t>
            </w:r>
          </w:p>
        </w:tc>
      </w:tr>
      <w:tr w:rsidR="004100FB" w:rsidRPr="00C25ED2" w14:paraId="03F42757" w14:textId="77777777" w:rsidTr="009E781D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964FD" w14:textId="67B76ACF" w:rsidR="004100FB" w:rsidRPr="00C25ED2" w:rsidRDefault="004100FB" w:rsidP="009E781D">
            <w:pPr>
              <w:jc w:val="both"/>
              <w:rPr>
                <w:rFonts w:ascii="Arial Narrow" w:hAnsi="Arial Narrow"/>
                <w:i/>
                <w:iCs/>
              </w:rPr>
            </w:pPr>
            <w:r w:rsidRPr="00C25ED2">
              <w:rPr>
                <w:rFonts w:ascii="Arial Narrow" w:hAnsi="Arial Narrow"/>
                <w:i/>
                <w:iCs/>
                <w:lang w:val="es-ES"/>
              </w:rPr>
              <w:t>“</w:t>
            </w:r>
            <w:r w:rsidRPr="00C25ED2">
              <w:rPr>
                <w:rFonts w:ascii="Arial Narrow" w:hAnsi="Arial Narrow"/>
                <w:i/>
                <w:iCs/>
              </w:rPr>
              <w:t>Por el cual</w:t>
            </w:r>
            <w:r w:rsidRPr="00C25ED2">
              <w:rPr>
                <w:rFonts w:ascii="Arial Narrow" w:hAnsi="Arial Narrow"/>
                <w:i/>
                <w:iCs/>
              </w:rPr>
              <w:t xml:space="preserve"> </w:t>
            </w:r>
            <w:r w:rsidR="009A0952" w:rsidRPr="00C25ED2">
              <w:rPr>
                <w:rFonts w:ascii="Arial Narrow" w:hAnsi="Arial Narrow"/>
                <w:i/>
                <w:iCs/>
              </w:rPr>
              <w:t>se adoptan medidas sobre la prestación del servicio público de transporte y su infraestructura,</w:t>
            </w:r>
            <w:r w:rsidR="009A0952" w:rsidRPr="00C25ED2">
              <w:rPr>
                <w:rFonts w:ascii="Arial Narrow" w:hAnsi="Arial Narrow"/>
                <w:i/>
                <w:iCs/>
              </w:rPr>
              <w:t xml:space="preserve"> dentro del</w:t>
            </w:r>
            <w:r w:rsidRPr="00C25ED2">
              <w:rPr>
                <w:rFonts w:ascii="Arial Narrow" w:hAnsi="Arial Narrow"/>
                <w:i/>
                <w:iCs/>
                <w:lang w:val="es-ES"/>
              </w:rPr>
              <w:t xml:space="preserve"> Estado de Emergencia Económica, Social y Ecológica"</w:t>
            </w:r>
          </w:p>
        </w:tc>
      </w:tr>
    </w:tbl>
    <w:p w14:paraId="478221C9" w14:textId="77777777" w:rsidR="004100FB" w:rsidRPr="00C25ED2" w:rsidRDefault="004100FB" w:rsidP="0088589A">
      <w:pPr>
        <w:jc w:val="both"/>
        <w:rPr>
          <w:rFonts w:ascii="Arial Narrow" w:hAnsi="Arial Narrow"/>
          <w:u w:val="single"/>
        </w:rPr>
      </w:pPr>
    </w:p>
    <w:p w14:paraId="5F6CA1CA" w14:textId="4217A872" w:rsidR="00284C46" w:rsidRPr="00C25ED2" w:rsidRDefault="00D511F3" w:rsidP="0088589A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>Con ocasión</w:t>
      </w:r>
      <w:r w:rsidR="009F4177" w:rsidRPr="00C25ED2">
        <w:rPr>
          <w:rFonts w:ascii="Arial Narrow" w:hAnsi="Arial Narrow"/>
        </w:rPr>
        <w:t xml:space="preserve"> de la declaratoria de emergencia sanitaria</w:t>
      </w:r>
      <w:r w:rsidRPr="00C25ED2">
        <w:rPr>
          <w:rFonts w:ascii="Arial Narrow" w:hAnsi="Arial Narrow"/>
        </w:rPr>
        <w:t>, económica, social y ecológica</w:t>
      </w:r>
      <w:r w:rsidR="009F4177" w:rsidRPr="00C25ED2">
        <w:rPr>
          <w:rFonts w:ascii="Arial Narrow" w:hAnsi="Arial Narrow"/>
        </w:rPr>
        <w:t xml:space="preserve"> por COVID </w:t>
      </w:r>
      <w:r w:rsidR="005B1BFE" w:rsidRPr="00C25ED2">
        <w:rPr>
          <w:rFonts w:ascii="Arial Narrow" w:hAnsi="Arial Narrow"/>
        </w:rPr>
        <w:t>–</w:t>
      </w:r>
      <w:r w:rsidR="009F4177" w:rsidRPr="00C25ED2">
        <w:rPr>
          <w:rFonts w:ascii="Arial Narrow" w:hAnsi="Arial Narrow"/>
        </w:rPr>
        <w:t xml:space="preserve"> 19</w:t>
      </w:r>
      <w:r w:rsidR="005B1BFE" w:rsidRPr="00C25ED2">
        <w:rPr>
          <w:rFonts w:ascii="Arial Narrow" w:hAnsi="Arial Narrow"/>
        </w:rPr>
        <w:t xml:space="preserve"> el Gobierno Nacional</w:t>
      </w:r>
      <w:r w:rsidR="00542571" w:rsidRPr="00C25ED2">
        <w:rPr>
          <w:rFonts w:ascii="Arial Narrow" w:hAnsi="Arial Narrow"/>
        </w:rPr>
        <w:t xml:space="preserve"> ha adoptado me</w:t>
      </w:r>
      <w:r w:rsidR="00CF5FF1" w:rsidRPr="00C25ED2">
        <w:rPr>
          <w:rFonts w:ascii="Arial Narrow" w:hAnsi="Arial Narrow"/>
        </w:rPr>
        <w:t xml:space="preserve">didas </w:t>
      </w:r>
      <w:r w:rsidR="00542571" w:rsidRPr="00C25ED2">
        <w:rPr>
          <w:rFonts w:ascii="Arial Narrow" w:hAnsi="Arial Narrow"/>
        </w:rPr>
        <w:t xml:space="preserve">que </w:t>
      </w:r>
      <w:r w:rsidR="00CF5FF1" w:rsidRPr="00C25ED2">
        <w:rPr>
          <w:rFonts w:ascii="Arial Narrow" w:hAnsi="Arial Narrow"/>
        </w:rPr>
        <w:t xml:space="preserve">han incluido desde la limitación al </w:t>
      </w:r>
      <w:r w:rsidR="00F30DA9" w:rsidRPr="00C25ED2">
        <w:rPr>
          <w:rFonts w:ascii="Arial Narrow" w:hAnsi="Arial Narrow"/>
        </w:rPr>
        <w:t>tránsito</w:t>
      </w:r>
      <w:r w:rsidR="00CF5FF1" w:rsidRPr="00C25ED2">
        <w:rPr>
          <w:rFonts w:ascii="Arial Narrow" w:hAnsi="Arial Narrow"/>
        </w:rPr>
        <w:t xml:space="preserve"> de personas a nivel nacional, cambios en la </w:t>
      </w:r>
      <w:r w:rsidR="00F30DA9" w:rsidRPr="00C25ED2">
        <w:rPr>
          <w:rFonts w:ascii="Arial Narrow" w:hAnsi="Arial Narrow"/>
        </w:rPr>
        <w:t>prestación</w:t>
      </w:r>
      <w:r w:rsidR="00CF5FF1" w:rsidRPr="00C25ED2">
        <w:rPr>
          <w:rFonts w:ascii="Arial Narrow" w:hAnsi="Arial Narrow"/>
        </w:rPr>
        <w:t xml:space="preserve"> de un sin </w:t>
      </w:r>
      <w:r w:rsidR="00F30DA9" w:rsidRPr="00C25ED2">
        <w:rPr>
          <w:rFonts w:ascii="Arial Narrow" w:hAnsi="Arial Narrow"/>
        </w:rPr>
        <w:t>número</w:t>
      </w:r>
      <w:r w:rsidR="00CF5FF1" w:rsidRPr="00C25ED2">
        <w:rPr>
          <w:rFonts w:ascii="Arial Narrow" w:hAnsi="Arial Narrow"/>
        </w:rPr>
        <w:t xml:space="preserve"> de actividades comerciales, cierre de fronteras terrestres, aéreas y marítimas, tanto a nivel nacional como internacional, entre municipios de un </w:t>
      </w:r>
      <w:r w:rsidR="00F30DA9" w:rsidRPr="00C25ED2">
        <w:rPr>
          <w:rFonts w:ascii="Arial Narrow" w:hAnsi="Arial Narrow"/>
        </w:rPr>
        <w:t>mismo</w:t>
      </w:r>
      <w:r w:rsidR="00CF5FF1" w:rsidRPr="00C25ED2">
        <w:rPr>
          <w:rFonts w:ascii="Arial Narrow" w:hAnsi="Arial Narrow"/>
        </w:rPr>
        <w:t xml:space="preserve"> departamento, entre departamentos y cierre de fronteras con países vecinos, </w:t>
      </w:r>
      <w:r w:rsidR="00F30DA9" w:rsidRPr="00C25ED2">
        <w:rPr>
          <w:rFonts w:ascii="Arial Narrow" w:hAnsi="Arial Narrow"/>
        </w:rPr>
        <w:t>E</w:t>
      </w:r>
      <w:r w:rsidR="00CF5FF1" w:rsidRPr="00C25ED2">
        <w:rPr>
          <w:rFonts w:ascii="Arial Narrow" w:hAnsi="Arial Narrow"/>
        </w:rPr>
        <w:t xml:space="preserve">cuador, </w:t>
      </w:r>
      <w:r w:rsidR="00F30DA9" w:rsidRPr="00C25ED2">
        <w:rPr>
          <w:rFonts w:ascii="Arial Narrow" w:hAnsi="Arial Narrow"/>
        </w:rPr>
        <w:t>Panamá</w:t>
      </w:r>
      <w:r w:rsidR="00CF5FF1" w:rsidRPr="00C25ED2">
        <w:rPr>
          <w:rFonts w:ascii="Arial Narrow" w:hAnsi="Arial Narrow"/>
        </w:rPr>
        <w:t xml:space="preserve">, </w:t>
      </w:r>
      <w:r w:rsidR="00F6367D" w:rsidRPr="00C25ED2">
        <w:rPr>
          <w:rFonts w:ascii="Arial Narrow" w:hAnsi="Arial Narrow"/>
        </w:rPr>
        <w:t xml:space="preserve">Perú, </w:t>
      </w:r>
      <w:r w:rsidR="00F30DA9" w:rsidRPr="00C25ED2">
        <w:rPr>
          <w:rFonts w:ascii="Arial Narrow" w:hAnsi="Arial Narrow"/>
        </w:rPr>
        <w:t>Venezuela</w:t>
      </w:r>
      <w:r w:rsidR="00F6367D" w:rsidRPr="00C25ED2">
        <w:rPr>
          <w:rFonts w:ascii="Arial Narrow" w:hAnsi="Arial Narrow"/>
        </w:rPr>
        <w:t xml:space="preserve"> y Brasil</w:t>
      </w:r>
      <w:r w:rsidR="007939C1" w:rsidRPr="00C25ED2">
        <w:rPr>
          <w:rFonts w:ascii="Arial Narrow" w:hAnsi="Arial Narrow"/>
        </w:rPr>
        <w:t xml:space="preserve">. </w:t>
      </w:r>
      <w:r w:rsidR="00271A38" w:rsidRPr="00C25ED2">
        <w:rPr>
          <w:rFonts w:ascii="Arial Narrow" w:hAnsi="Arial Narrow"/>
        </w:rPr>
        <w:t>Viéndose</w:t>
      </w:r>
      <w:r w:rsidR="007939C1" w:rsidRPr="00C25ED2">
        <w:rPr>
          <w:rFonts w:ascii="Arial Narrow" w:hAnsi="Arial Narrow"/>
        </w:rPr>
        <w:t xml:space="preserve"> con estas medidas gravemente afectado el sector transporte en todas sus modalidades, terrestre, aéreo, fluvial y marítimo</w:t>
      </w:r>
      <w:r w:rsidRPr="00C25ED2">
        <w:rPr>
          <w:rFonts w:ascii="Arial Narrow" w:hAnsi="Arial Narrow"/>
        </w:rPr>
        <w:t xml:space="preserve">. Por </w:t>
      </w:r>
      <w:r w:rsidR="008231BB" w:rsidRPr="00C25ED2">
        <w:rPr>
          <w:rFonts w:ascii="Arial Narrow" w:hAnsi="Arial Narrow"/>
        </w:rPr>
        <w:t xml:space="preserve">esto </w:t>
      </w:r>
      <w:r w:rsidRPr="00C25ED2">
        <w:rPr>
          <w:rFonts w:ascii="Arial Narrow" w:hAnsi="Arial Narrow"/>
        </w:rPr>
        <w:t xml:space="preserve">y con </w:t>
      </w:r>
      <w:r w:rsidR="008231BB" w:rsidRPr="00C25ED2">
        <w:rPr>
          <w:rFonts w:ascii="Arial Narrow" w:hAnsi="Arial Narrow"/>
        </w:rPr>
        <w:t>ocasión de la crisis que se ha generado en este gremio</w:t>
      </w:r>
      <w:r w:rsidR="006450FE" w:rsidRPr="00C25ED2">
        <w:rPr>
          <w:rFonts w:ascii="Arial Narrow" w:hAnsi="Arial Narrow"/>
        </w:rPr>
        <w:t>,</w:t>
      </w:r>
      <w:r w:rsidR="008231BB" w:rsidRPr="00C25ED2">
        <w:rPr>
          <w:rFonts w:ascii="Arial Narrow" w:hAnsi="Arial Narrow"/>
        </w:rPr>
        <w:t xml:space="preserve"> el Gobierno Nacional </w:t>
      </w:r>
      <w:r w:rsidR="00271A38" w:rsidRPr="00C25ED2">
        <w:rPr>
          <w:rFonts w:ascii="Arial Narrow" w:hAnsi="Arial Narrow"/>
        </w:rPr>
        <w:t xml:space="preserve">mediante decretos 569 y 575 de abril de 2020 </w:t>
      </w:r>
      <w:r w:rsidR="00304FF8" w:rsidRPr="00C25ED2">
        <w:rPr>
          <w:rFonts w:ascii="Arial Narrow" w:hAnsi="Arial Narrow"/>
        </w:rPr>
        <w:t>adopta</w:t>
      </w:r>
      <w:r w:rsidR="00271A38" w:rsidRPr="00C25ED2">
        <w:rPr>
          <w:rFonts w:ascii="Arial Narrow" w:hAnsi="Arial Narrow"/>
        </w:rPr>
        <w:t xml:space="preserve"> medidas para </w:t>
      </w:r>
      <w:r w:rsidR="00304FF8" w:rsidRPr="00C25ED2">
        <w:rPr>
          <w:rFonts w:ascii="Arial Narrow" w:hAnsi="Arial Narrow"/>
        </w:rPr>
        <w:t xml:space="preserve">la prestación del servicio publico de transporte y su infraestructura, </w:t>
      </w:r>
      <w:r w:rsidR="000047B7" w:rsidRPr="00C25ED2">
        <w:rPr>
          <w:rFonts w:ascii="Arial Narrow" w:hAnsi="Arial Narrow"/>
        </w:rPr>
        <w:t>así</w:t>
      </w:r>
      <w:r w:rsidR="00304FF8" w:rsidRPr="00C25ED2">
        <w:rPr>
          <w:rFonts w:ascii="Arial Narrow" w:hAnsi="Arial Narrow"/>
        </w:rPr>
        <w:t xml:space="preserve"> como la toma de medidas para mitigar los efectos económicos generados por la pandemia en el sector transporte e infraestructura con ocasión de la declaratoria de emer</w:t>
      </w:r>
      <w:r w:rsidR="006A3A3A" w:rsidRPr="00C25ED2">
        <w:rPr>
          <w:rFonts w:ascii="Arial Narrow" w:hAnsi="Arial Narrow"/>
        </w:rPr>
        <w:t>gen</w:t>
      </w:r>
      <w:r w:rsidR="00304FF8" w:rsidRPr="00C25ED2">
        <w:rPr>
          <w:rFonts w:ascii="Arial Narrow" w:hAnsi="Arial Narrow"/>
        </w:rPr>
        <w:t xml:space="preserve">cia económica, social y </w:t>
      </w:r>
      <w:r w:rsidR="004009DB" w:rsidRPr="00C25ED2">
        <w:rPr>
          <w:rFonts w:ascii="Arial Narrow" w:hAnsi="Arial Narrow"/>
        </w:rPr>
        <w:t>ecológica</w:t>
      </w:r>
      <w:r w:rsidR="00284C46" w:rsidRPr="00C25ED2">
        <w:rPr>
          <w:rFonts w:ascii="Arial Narrow" w:hAnsi="Arial Narrow"/>
        </w:rPr>
        <w:t>.</w:t>
      </w:r>
    </w:p>
    <w:p w14:paraId="78330EC2" w14:textId="46196FCA" w:rsidR="003F17F5" w:rsidRPr="00C25ED2" w:rsidRDefault="00284C46" w:rsidP="003F17F5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 xml:space="preserve">En ese sentido es preciso </w:t>
      </w:r>
      <w:r w:rsidR="005E46CC" w:rsidRPr="00C25ED2">
        <w:rPr>
          <w:rFonts w:ascii="Arial Narrow" w:hAnsi="Arial Narrow"/>
        </w:rPr>
        <w:t>señal</w:t>
      </w:r>
      <w:r w:rsidRPr="00C25ED2">
        <w:rPr>
          <w:rFonts w:ascii="Arial Narrow" w:hAnsi="Arial Narrow"/>
        </w:rPr>
        <w:t xml:space="preserve">ar que la </w:t>
      </w:r>
      <w:r w:rsidR="00D511F3" w:rsidRPr="00C25ED2">
        <w:rPr>
          <w:rFonts w:ascii="Arial Narrow" w:hAnsi="Arial Narrow"/>
        </w:rPr>
        <w:t>C</w:t>
      </w:r>
      <w:r w:rsidRPr="00C25ED2">
        <w:rPr>
          <w:rFonts w:ascii="Arial Narrow" w:hAnsi="Arial Narrow"/>
        </w:rPr>
        <w:t xml:space="preserve">orte </w:t>
      </w:r>
      <w:r w:rsidR="00D511F3" w:rsidRPr="00C25ED2">
        <w:rPr>
          <w:rFonts w:ascii="Arial Narrow" w:hAnsi="Arial Narrow"/>
        </w:rPr>
        <w:t>C</w:t>
      </w:r>
      <w:r w:rsidR="004009DB" w:rsidRPr="00C25ED2">
        <w:rPr>
          <w:rFonts w:ascii="Arial Narrow" w:hAnsi="Arial Narrow"/>
        </w:rPr>
        <w:t>onstitucional</w:t>
      </w:r>
      <w:r w:rsidRPr="00C25ED2">
        <w:rPr>
          <w:rFonts w:ascii="Arial Narrow" w:hAnsi="Arial Narrow"/>
        </w:rPr>
        <w:t xml:space="preserve"> </w:t>
      </w:r>
      <w:r w:rsidR="00BC0E84" w:rsidRPr="00C25ED2">
        <w:rPr>
          <w:rFonts w:ascii="Arial Narrow" w:hAnsi="Arial Narrow"/>
        </w:rPr>
        <w:t xml:space="preserve">en sentencia C-981 de 2010 </w:t>
      </w:r>
      <w:r w:rsidRPr="00C25ED2">
        <w:rPr>
          <w:rFonts w:ascii="Arial Narrow" w:hAnsi="Arial Narrow"/>
        </w:rPr>
        <w:t xml:space="preserve">ha determinado que el servicio </w:t>
      </w:r>
      <w:r w:rsidR="004009DB" w:rsidRPr="00C25ED2">
        <w:rPr>
          <w:rFonts w:ascii="Arial Narrow" w:hAnsi="Arial Narrow"/>
        </w:rPr>
        <w:t>público</w:t>
      </w:r>
      <w:r w:rsidRPr="00C25ED2">
        <w:rPr>
          <w:rFonts w:ascii="Arial Narrow" w:hAnsi="Arial Narrow"/>
        </w:rPr>
        <w:t xml:space="preserve"> de transporte </w:t>
      </w:r>
      <w:r w:rsidR="001D09AB" w:rsidRPr="00C25ED2">
        <w:rPr>
          <w:rFonts w:ascii="Arial Narrow" w:hAnsi="Arial Narrow"/>
        </w:rPr>
        <w:t xml:space="preserve">cumple </w:t>
      </w:r>
      <w:r w:rsidR="003F17F5" w:rsidRPr="00C25ED2">
        <w:rPr>
          <w:rFonts w:ascii="Arial Narrow" w:hAnsi="Arial Narrow"/>
        </w:rPr>
        <w:t xml:space="preserve">la función de satisfacer las necesidades de transporte de la comunidad, </w:t>
      </w:r>
      <w:r w:rsidR="001D09AB" w:rsidRPr="00C25ED2">
        <w:rPr>
          <w:rFonts w:ascii="Arial Narrow" w:hAnsi="Arial Narrow"/>
        </w:rPr>
        <w:t xml:space="preserve">y que al </w:t>
      </w:r>
      <w:r w:rsidR="00BC0E84" w:rsidRPr="00C25ED2">
        <w:rPr>
          <w:rFonts w:ascii="Arial Narrow" w:hAnsi="Arial Narrow"/>
        </w:rPr>
        <w:t xml:space="preserve">ser </w:t>
      </w:r>
      <w:r w:rsidR="00325D62" w:rsidRPr="00C25ED2">
        <w:rPr>
          <w:rFonts w:ascii="Arial Narrow" w:hAnsi="Arial Narrow"/>
        </w:rPr>
        <w:t>un</w:t>
      </w:r>
      <w:r w:rsidR="003F17F5" w:rsidRPr="00C25ED2">
        <w:rPr>
          <w:rFonts w:ascii="Arial Narrow" w:hAnsi="Arial Narrow"/>
        </w:rPr>
        <w:t xml:space="preserve"> servicio público esencial </w:t>
      </w:r>
      <w:r w:rsidR="00542571" w:rsidRPr="00C25ED2">
        <w:rPr>
          <w:rFonts w:ascii="Arial Narrow" w:hAnsi="Arial Narrow"/>
        </w:rPr>
        <w:t xml:space="preserve">prevalece </w:t>
      </w:r>
      <w:r w:rsidR="003F17F5" w:rsidRPr="00C25ED2">
        <w:rPr>
          <w:rFonts w:ascii="Arial Narrow" w:hAnsi="Arial Narrow"/>
        </w:rPr>
        <w:t>el interés público sobre el interés particular, especialmente en relación con la garantía de su prestación la cual debe ser óptima, eficiente, continua e ininterrumpida,</w:t>
      </w:r>
      <w:r w:rsidR="00BC0E84" w:rsidRPr="00C25ED2">
        <w:rPr>
          <w:rFonts w:ascii="Arial Narrow" w:hAnsi="Arial Narrow"/>
        </w:rPr>
        <w:t xml:space="preserve"> </w:t>
      </w:r>
      <w:r w:rsidR="005E46CC" w:rsidRPr="00C25ED2">
        <w:rPr>
          <w:rFonts w:ascii="Arial Narrow" w:hAnsi="Arial Narrow"/>
        </w:rPr>
        <w:t>así</w:t>
      </w:r>
      <w:r w:rsidR="00BC0E84" w:rsidRPr="00C25ED2">
        <w:rPr>
          <w:rFonts w:ascii="Arial Narrow" w:hAnsi="Arial Narrow"/>
        </w:rPr>
        <w:t xml:space="preserve"> como procurar la</w:t>
      </w:r>
      <w:r w:rsidR="003F17F5" w:rsidRPr="00C25ED2">
        <w:rPr>
          <w:rFonts w:ascii="Arial Narrow" w:hAnsi="Arial Narrow"/>
        </w:rPr>
        <w:t xml:space="preserve"> seguridad de los usuarios </w:t>
      </w:r>
      <w:r w:rsidR="003F17F5" w:rsidRPr="00C25ED2">
        <w:rPr>
          <w:rFonts w:ascii="Arial Narrow" w:hAnsi="Arial Narrow"/>
        </w:rPr>
        <w:softHyphen/>
        <w:t xml:space="preserve"> </w:t>
      </w:r>
      <w:r w:rsidR="00BC0E84" w:rsidRPr="00C25ED2">
        <w:rPr>
          <w:rFonts w:ascii="Arial Narrow" w:hAnsi="Arial Narrow"/>
        </w:rPr>
        <w:t>la cual c</w:t>
      </w:r>
      <w:r w:rsidR="003F17F5" w:rsidRPr="00C25ED2">
        <w:rPr>
          <w:rFonts w:ascii="Arial Narrow" w:hAnsi="Arial Narrow"/>
        </w:rPr>
        <w:t>onstituye prioridad esencial en la actividad del sector y del sistema de transporte</w:t>
      </w:r>
      <w:r w:rsidR="00325D62" w:rsidRPr="00C25ED2">
        <w:rPr>
          <w:rFonts w:ascii="Arial Narrow" w:hAnsi="Arial Narrow"/>
        </w:rPr>
        <w:t>, de conformidad con lo establecido L</w:t>
      </w:r>
      <w:r w:rsidR="003F17F5" w:rsidRPr="00C25ED2">
        <w:rPr>
          <w:rFonts w:ascii="Arial Narrow" w:hAnsi="Arial Narrow"/>
        </w:rPr>
        <w:t>ey 336</w:t>
      </w:r>
      <w:r w:rsidR="00325D62" w:rsidRPr="00C25ED2">
        <w:rPr>
          <w:rFonts w:ascii="Arial Narrow" w:hAnsi="Arial Narrow"/>
        </w:rPr>
        <w:t xml:space="preserve"> de 19</w:t>
      </w:r>
      <w:r w:rsidR="003F17F5" w:rsidRPr="00C25ED2">
        <w:rPr>
          <w:rFonts w:ascii="Arial Narrow" w:hAnsi="Arial Narrow"/>
        </w:rPr>
        <w:t>96, arto 2</w:t>
      </w:r>
      <w:r w:rsidR="00AB4712" w:rsidRPr="00C25ED2">
        <w:rPr>
          <w:rFonts w:ascii="Arial Narrow" w:hAnsi="Arial Narrow"/>
        </w:rPr>
        <w:t>.</w:t>
      </w:r>
      <w:r w:rsidR="005E46CC" w:rsidRPr="00C25ED2">
        <w:rPr>
          <w:rFonts w:ascii="Arial Narrow" w:hAnsi="Arial Narrow"/>
        </w:rPr>
        <w:t>, siendo una</w:t>
      </w:r>
      <w:r w:rsidR="00BC0E84" w:rsidRPr="00C25ED2">
        <w:rPr>
          <w:rFonts w:ascii="Arial Narrow" w:hAnsi="Arial Narrow"/>
        </w:rPr>
        <w:t xml:space="preserve"> actividad </w:t>
      </w:r>
      <w:r w:rsidR="005E46CC" w:rsidRPr="00C25ED2">
        <w:rPr>
          <w:rFonts w:ascii="Arial Narrow" w:hAnsi="Arial Narrow"/>
        </w:rPr>
        <w:t xml:space="preserve">que </w:t>
      </w:r>
      <w:r w:rsidR="00BC0E84" w:rsidRPr="00C25ED2">
        <w:rPr>
          <w:rFonts w:ascii="Arial Narrow" w:hAnsi="Arial Narrow"/>
        </w:rPr>
        <w:t xml:space="preserve">estará sujeta a la supervisión y vigilancia estricta por parte del </w:t>
      </w:r>
      <w:r w:rsidR="005E46CC" w:rsidRPr="00C25ED2">
        <w:rPr>
          <w:rFonts w:ascii="Arial Narrow" w:hAnsi="Arial Narrow"/>
        </w:rPr>
        <w:t>E</w:t>
      </w:r>
      <w:r w:rsidR="00BC0E84" w:rsidRPr="00C25ED2">
        <w:rPr>
          <w:rFonts w:ascii="Arial Narrow" w:hAnsi="Arial Narrow"/>
        </w:rPr>
        <w:t>stado</w:t>
      </w:r>
      <w:r w:rsidR="003F17F5" w:rsidRPr="00C25ED2">
        <w:rPr>
          <w:rFonts w:ascii="Arial Narrow" w:hAnsi="Arial Narrow"/>
        </w:rPr>
        <w:t xml:space="preserve">. </w:t>
      </w:r>
      <w:r w:rsidR="000655F9" w:rsidRPr="00C25ED2">
        <w:rPr>
          <w:rFonts w:ascii="Arial Narrow" w:hAnsi="Arial Narrow"/>
        </w:rPr>
        <w:t xml:space="preserve">Por su parte el Decreto 171 de 2001 mediante el cual se reglamenta el servicio público de transporte terrestre </w:t>
      </w:r>
      <w:r w:rsidR="005E46CC" w:rsidRPr="00C25ED2">
        <w:rPr>
          <w:rFonts w:ascii="Arial Narrow" w:hAnsi="Arial Narrow"/>
        </w:rPr>
        <w:t>lo ha definido</w:t>
      </w:r>
      <w:r w:rsidR="000655F9" w:rsidRPr="00C25ED2">
        <w:rPr>
          <w:rFonts w:ascii="Arial Narrow" w:hAnsi="Arial Narrow"/>
        </w:rPr>
        <w:t xml:space="preserve"> así: “…</w:t>
      </w:r>
      <w:r w:rsidR="000655F9" w:rsidRPr="00C25ED2">
        <w:rPr>
          <w:rFonts w:ascii="Arial Narrow" w:hAnsi="Arial Narrow"/>
          <w:i/>
          <w:iCs/>
          <w:shd w:val="clear" w:color="auto" w:fill="FFFFFF"/>
        </w:rPr>
        <w:t>Artículo 4. Transporte Público. De conformidad con el artículo 3 de la Ley 105 de 1993, el transporte público es una industria encaminada a garantizar la movilización de personas o cosas por medio de vehículos apropiados, en condiciones de libertad de acceso, calidad y seguridad de los usuarios, sujetos de contraprestación económica</w:t>
      </w:r>
      <w:r w:rsidR="000655F9" w:rsidRPr="00C25ED2">
        <w:rPr>
          <w:rFonts w:ascii="Arial Narrow" w:hAnsi="Arial Narrow"/>
          <w:i/>
          <w:iCs/>
          <w:shd w:val="clear" w:color="auto" w:fill="FFFFFF"/>
        </w:rPr>
        <w:t>…”</w:t>
      </w:r>
      <w:r w:rsidR="00364385" w:rsidRPr="00C25ED2">
        <w:rPr>
          <w:rFonts w:ascii="Arial Narrow" w:hAnsi="Arial Narrow"/>
          <w:i/>
          <w:iCs/>
          <w:shd w:val="clear" w:color="auto" w:fill="FFFFFF"/>
        </w:rPr>
        <w:t>.</w:t>
      </w:r>
    </w:p>
    <w:p w14:paraId="18F04028" w14:textId="77777777" w:rsidR="00542571" w:rsidRPr="00C25ED2" w:rsidRDefault="00DB66DA" w:rsidP="003F17F5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>Así</w:t>
      </w:r>
      <w:r w:rsidR="00364385" w:rsidRPr="00C25ED2">
        <w:rPr>
          <w:rFonts w:ascii="Arial Narrow" w:hAnsi="Arial Narrow"/>
        </w:rPr>
        <w:t xml:space="preserve"> las cosas, el decreto 569 del 15 de abril de</w:t>
      </w:r>
      <w:r w:rsidR="00542571" w:rsidRPr="00C25ED2">
        <w:rPr>
          <w:rFonts w:ascii="Arial Narrow" w:hAnsi="Arial Narrow"/>
        </w:rPr>
        <w:t xml:space="preserve"> </w:t>
      </w:r>
      <w:r w:rsidR="00364385" w:rsidRPr="00C25ED2">
        <w:rPr>
          <w:rFonts w:ascii="Arial Narrow" w:hAnsi="Arial Narrow"/>
        </w:rPr>
        <w:t xml:space="preserve">2020 </w:t>
      </w:r>
      <w:r w:rsidR="000D5F5C" w:rsidRPr="00C25ED2">
        <w:rPr>
          <w:rFonts w:ascii="Arial Narrow" w:hAnsi="Arial Narrow"/>
        </w:rPr>
        <w:t>estableció</w:t>
      </w:r>
      <w:r w:rsidR="00364385" w:rsidRPr="00C25ED2">
        <w:rPr>
          <w:rFonts w:ascii="Arial Narrow" w:hAnsi="Arial Narrow"/>
        </w:rPr>
        <w:t xml:space="preserve"> que </w:t>
      </w:r>
      <w:r w:rsidR="000D5F5C" w:rsidRPr="00C25ED2">
        <w:rPr>
          <w:rFonts w:ascii="Arial Narrow" w:hAnsi="Arial Narrow"/>
        </w:rPr>
        <w:t xml:space="preserve">frente al transporte público en la modalidad de pasajeros por carretera intermunicipal, </w:t>
      </w:r>
      <w:r w:rsidR="006D3113" w:rsidRPr="00C25ED2">
        <w:rPr>
          <w:rFonts w:ascii="Arial Narrow" w:hAnsi="Arial Narrow"/>
        </w:rPr>
        <w:t>se permit</w:t>
      </w:r>
      <w:r w:rsidR="00364385" w:rsidRPr="00C25ED2">
        <w:rPr>
          <w:rFonts w:ascii="Arial Narrow" w:hAnsi="Arial Narrow"/>
        </w:rPr>
        <w:t>irá</w:t>
      </w:r>
      <w:r w:rsidR="006D3113" w:rsidRPr="00C25ED2">
        <w:rPr>
          <w:rFonts w:ascii="Arial Narrow" w:hAnsi="Arial Narrow"/>
        </w:rPr>
        <w:t xml:space="preserve"> </w:t>
      </w:r>
      <w:r w:rsidR="00542571" w:rsidRPr="00C25ED2">
        <w:rPr>
          <w:rFonts w:ascii="Arial Narrow" w:hAnsi="Arial Narrow"/>
        </w:rPr>
        <w:t>la operación</w:t>
      </w:r>
      <w:r w:rsidR="006D3113" w:rsidRPr="00C25ED2">
        <w:rPr>
          <w:rFonts w:ascii="Arial Narrow" w:hAnsi="Arial Narrow"/>
        </w:rPr>
        <w:t xml:space="preserve"> en </w:t>
      </w:r>
      <w:r w:rsidR="000D5F5C" w:rsidRPr="00C25ED2">
        <w:rPr>
          <w:rFonts w:ascii="Arial Narrow" w:hAnsi="Arial Narrow"/>
        </w:rPr>
        <w:t xml:space="preserve">dicha </w:t>
      </w:r>
      <w:r w:rsidR="006D3113" w:rsidRPr="00C25ED2">
        <w:rPr>
          <w:rFonts w:ascii="Arial Narrow" w:hAnsi="Arial Narrow"/>
        </w:rPr>
        <w:t xml:space="preserve">modalidad, con </w:t>
      </w:r>
      <w:r w:rsidR="00542571" w:rsidRPr="00C25ED2">
        <w:rPr>
          <w:rFonts w:ascii="Arial Narrow" w:hAnsi="Arial Narrow"/>
        </w:rPr>
        <w:t>el fin d</w:t>
      </w:r>
      <w:r w:rsidR="006D3113" w:rsidRPr="00C25ED2">
        <w:rPr>
          <w:rFonts w:ascii="Arial Narrow" w:hAnsi="Arial Narrow"/>
        </w:rPr>
        <w:t xml:space="preserve">e </w:t>
      </w:r>
      <w:r w:rsidR="00542571" w:rsidRPr="00C25ED2">
        <w:rPr>
          <w:rFonts w:ascii="Arial Narrow" w:hAnsi="Arial Narrow"/>
        </w:rPr>
        <w:t xml:space="preserve">garantizar el </w:t>
      </w:r>
      <w:r w:rsidR="006D3113" w:rsidRPr="00C25ED2">
        <w:rPr>
          <w:rFonts w:ascii="Arial Narrow" w:hAnsi="Arial Narrow"/>
        </w:rPr>
        <w:t>acceso o</w:t>
      </w:r>
      <w:r w:rsidR="00542571" w:rsidRPr="00C25ED2">
        <w:rPr>
          <w:rFonts w:ascii="Arial Narrow" w:hAnsi="Arial Narrow"/>
        </w:rPr>
        <w:t xml:space="preserve"> </w:t>
      </w:r>
      <w:r w:rsidR="006D3113" w:rsidRPr="00C25ED2">
        <w:rPr>
          <w:rFonts w:ascii="Arial Narrow" w:hAnsi="Arial Narrow"/>
        </w:rPr>
        <w:t>prestación de  servicios de salud; y a personas</w:t>
      </w:r>
      <w:r w:rsidR="00087224" w:rsidRPr="00C25ED2">
        <w:rPr>
          <w:rFonts w:ascii="Arial Narrow" w:hAnsi="Arial Narrow"/>
        </w:rPr>
        <w:t xml:space="preserve"> que  requieran </w:t>
      </w:r>
      <w:r w:rsidR="006D3113" w:rsidRPr="00C25ED2">
        <w:rPr>
          <w:rFonts w:ascii="Arial Narrow" w:hAnsi="Arial Narrow"/>
        </w:rPr>
        <w:t xml:space="preserve"> movilizarse y sean autorizadas en los </w:t>
      </w:r>
      <w:r w:rsidR="00087224" w:rsidRPr="00C25ED2">
        <w:rPr>
          <w:rFonts w:ascii="Arial Narrow" w:hAnsi="Arial Narrow"/>
        </w:rPr>
        <w:t xml:space="preserve">términos </w:t>
      </w:r>
      <w:r w:rsidR="006D3113" w:rsidRPr="00C25ED2">
        <w:rPr>
          <w:rFonts w:ascii="Arial Narrow" w:hAnsi="Arial Narrow"/>
        </w:rPr>
        <w:t>del Decreto 531 de 8 abril de 2020</w:t>
      </w:r>
      <w:r w:rsidR="00DD59A8" w:rsidRPr="00C25ED2">
        <w:rPr>
          <w:rFonts w:ascii="Arial Narrow" w:hAnsi="Arial Narrow"/>
        </w:rPr>
        <w:t xml:space="preserve">, </w:t>
      </w:r>
      <w:r w:rsidR="000D5F5C" w:rsidRPr="00C25ED2">
        <w:rPr>
          <w:rFonts w:ascii="Arial Narrow" w:hAnsi="Arial Narrow"/>
        </w:rPr>
        <w:t xml:space="preserve">permitiendo </w:t>
      </w:r>
      <w:r w:rsidR="00DC22BB" w:rsidRPr="00C25ED2">
        <w:rPr>
          <w:rFonts w:ascii="Arial Narrow" w:hAnsi="Arial Narrow"/>
        </w:rPr>
        <w:t>adicionalmente</w:t>
      </w:r>
      <w:r w:rsidR="000D5F5C" w:rsidRPr="00C25ED2">
        <w:rPr>
          <w:rFonts w:ascii="Arial Narrow" w:hAnsi="Arial Narrow"/>
        </w:rPr>
        <w:t xml:space="preserve"> la autorización de</w:t>
      </w:r>
      <w:r w:rsidR="00DD59A8" w:rsidRPr="00C25ED2">
        <w:rPr>
          <w:rFonts w:ascii="Arial Narrow" w:hAnsi="Arial Narrow"/>
        </w:rPr>
        <w:t xml:space="preserve">l transporte de carga, materiales, alimentos y demás productos considerados necesarios y </w:t>
      </w:r>
      <w:r w:rsidR="00FD04DC" w:rsidRPr="00C25ED2">
        <w:rPr>
          <w:rFonts w:ascii="Arial Narrow" w:hAnsi="Arial Narrow"/>
        </w:rPr>
        <w:t>exentos</w:t>
      </w:r>
      <w:r w:rsidR="00DD59A8" w:rsidRPr="00C25ED2">
        <w:rPr>
          <w:rFonts w:ascii="Arial Narrow" w:hAnsi="Arial Narrow"/>
        </w:rPr>
        <w:t xml:space="preserve"> de </w:t>
      </w:r>
      <w:r w:rsidR="00CB37F9" w:rsidRPr="00C25ED2">
        <w:rPr>
          <w:rFonts w:ascii="Arial Narrow" w:hAnsi="Arial Narrow"/>
        </w:rPr>
        <w:t>esta</w:t>
      </w:r>
      <w:r w:rsidR="00DD59A8" w:rsidRPr="00C25ED2">
        <w:rPr>
          <w:rFonts w:ascii="Arial Narrow" w:hAnsi="Arial Narrow"/>
        </w:rPr>
        <w:t xml:space="preserve"> prohibición</w:t>
      </w:r>
      <w:r w:rsidR="00CB37F9" w:rsidRPr="00C25ED2">
        <w:rPr>
          <w:rFonts w:ascii="Arial Narrow" w:hAnsi="Arial Narrow"/>
        </w:rPr>
        <w:t xml:space="preserve"> de circulación</w:t>
      </w:r>
      <w:r w:rsidR="00364385" w:rsidRPr="00C25ED2">
        <w:rPr>
          <w:rFonts w:ascii="Arial Narrow" w:hAnsi="Arial Narrow"/>
        </w:rPr>
        <w:t xml:space="preserve">. Y en ese mismo sentido se refirió sobre el transporte masivo, informando que se permitirá su funcionamiento, siempre y cuando la finalidad sea el </w:t>
      </w:r>
      <w:r w:rsidR="00364385" w:rsidRPr="00C25ED2">
        <w:rPr>
          <w:rFonts w:ascii="Arial Narrow" w:hAnsi="Arial Narrow"/>
        </w:rPr>
        <w:t xml:space="preserve">acceso a servicios de salud o prestación </w:t>
      </w:r>
      <w:r w:rsidR="00364385" w:rsidRPr="00C25ED2">
        <w:rPr>
          <w:rFonts w:ascii="Arial Narrow" w:hAnsi="Arial Narrow"/>
        </w:rPr>
        <w:t>de servicios</w:t>
      </w:r>
      <w:r w:rsidR="00364385" w:rsidRPr="00C25ED2">
        <w:rPr>
          <w:rFonts w:ascii="Arial Narrow" w:hAnsi="Arial Narrow"/>
        </w:rPr>
        <w:t xml:space="preserve"> salud y</w:t>
      </w:r>
      <w:r w:rsidR="00364385" w:rsidRPr="00C25ED2">
        <w:rPr>
          <w:rFonts w:ascii="Arial Narrow" w:hAnsi="Arial Narrow"/>
        </w:rPr>
        <w:t xml:space="preserve"> </w:t>
      </w:r>
      <w:r w:rsidR="00364385" w:rsidRPr="00C25ED2">
        <w:rPr>
          <w:rFonts w:ascii="Arial Narrow" w:hAnsi="Arial Narrow"/>
        </w:rPr>
        <w:t xml:space="preserve">a las personas que requieran movilizarse </w:t>
      </w:r>
      <w:r w:rsidR="00364385" w:rsidRPr="00C25ED2">
        <w:rPr>
          <w:rFonts w:ascii="Arial Narrow" w:hAnsi="Arial Narrow"/>
        </w:rPr>
        <w:t>de conformidad con las excepciones contempladas en el decreto 531 de 2020</w:t>
      </w:r>
      <w:r w:rsidRPr="00C25ED2">
        <w:rPr>
          <w:rFonts w:ascii="Arial Narrow" w:hAnsi="Arial Narrow"/>
        </w:rPr>
        <w:t xml:space="preserve">. </w:t>
      </w:r>
    </w:p>
    <w:p w14:paraId="3587551C" w14:textId="71AC8C1A" w:rsidR="006D3113" w:rsidRPr="00C25ED2" w:rsidRDefault="00055CD3" w:rsidP="003F17F5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>Así</w:t>
      </w:r>
      <w:r w:rsidR="00DB66DA" w:rsidRPr="00C25ED2">
        <w:rPr>
          <w:rFonts w:ascii="Arial Narrow" w:hAnsi="Arial Narrow"/>
        </w:rPr>
        <w:t xml:space="preserve"> mismo</w:t>
      </w:r>
      <w:r w:rsidR="00542571" w:rsidRPr="00C25ED2">
        <w:rPr>
          <w:rFonts w:ascii="Arial Narrow" w:hAnsi="Arial Narrow"/>
        </w:rPr>
        <w:t xml:space="preserve"> reitera la prohibición d</w:t>
      </w:r>
      <w:r w:rsidRPr="00C25ED2">
        <w:rPr>
          <w:rFonts w:ascii="Arial Narrow" w:hAnsi="Arial Narrow"/>
        </w:rPr>
        <w:t xml:space="preserve">el ingreso </w:t>
      </w:r>
      <w:r w:rsidR="00542571" w:rsidRPr="00C25ED2">
        <w:rPr>
          <w:rFonts w:ascii="Arial Narrow" w:hAnsi="Arial Narrow"/>
        </w:rPr>
        <w:t xml:space="preserve">de pasajeros </w:t>
      </w:r>
      <w:r w:rsidRPr="00C25ED2">
        <w:rPr>
          <w:rFonts w:ascii="Arial Narrow" w:hAnsi="Arial Narrow"/>
        </w:rPr>
        <w:t>al territorio colombiano, exceptuado en esta medida, aquellos vuelos contemplados como emergencia humanitaria, caso fortuito o fuerza mayor</w:t>
      </w:r>
      <w:r w:rsidR="00BD2195" w:rsidRPr="00C25ED2">
        <w:rPr>
          <w:rFonts w:ascii="Arial Narrow" w:hAnsi="Arial Narrow"/>
        </w:rPr>
        <w:t xml:space="preserve"> que cuenten con </w:t>
      </w:r>
      <w:r w:rsidRPr="00C25ED2">
        <w:rPr>
          <w:rFonts w:ascii="Arial Narrow" w:hAnsi="Arial Narrow"/>
        </w:rPr>
        <w:t xml:space="preserve">previa autorización de la UAE de la Aeronáutica Civil y Migración Colombia y finalmente se exceptúan de estas restricciones a los tripulantes </w:t>
      </w:r>
      <w:r w:rsidRPr="00C25ED2">
        <w:rPr>
          <w:rFonts w:ascii="Arial Narrow" w:hAnsi="Arial Narrow"/>
        </w:rPr>
        <w:t xml:space="preserve">personal </w:t>
      </w:r>
      <w:r w:rsidRPr="00C25ED2">
        <w:rPr>
          <w:rFonts w:ascii="Arial Narrow" w:hAnsi="Arial Narrow"/>
        </w:rPr>
        <w:t xml:space="preserve">técnico </w:t>
      </w:r>
      <w:r w:rsidRPr="00C25ED2">
        <w:rPr>
          <w:rFonts w:ascii="Arial Narrow" w:hAnsi="Arial Narrow"/>
        </w:rPr>
        <w:t>y directivo, y acompañantes a la carga de</w:t>
      </w:r>
      <w:r w:rsidRPr="00C25ED2">
        <w:rPr>
          <w:rFonts w:ascii="Arial Narrow" w:hAnsi="Arial Narrow"/>
        </w:rPr>
        <w:t xml:space="preserve"> empresas</w:t>
      </w:r>
      <w:r w:rsidRPr="00C25ED2">
        <w:rPr>
          <w:rFonts w:ascii="Arial Narrow" w:hAnsi="Arial Narrow"/>
        </w:rPr>
        <w:t xml:space="preserve"> de carga aérea</w:t>
      </w:r>
      <w:r w:rsidR="00AA02E0" w:rsidRPr="00C25ED2">
        <w:rPr>
          <w:rFonts w:ascii="Arial Narrow" w:hAnsi="Arial Narrow"/>
        </w:rPr>
        <w:t xml:space="preserve">, quienes deberán cumplir con todos los protocolos y medidas sanitarias establecidas de prevención de contagio conforme lo señala el Ministerio de Salud y </w:t>
      </w:r>
      <w:r w:rsidR="00735E0E" w:rsidRPr="00C25ED2">
        <w:rPr>
          <w:rFonts w:ascii="Arial Narrow" w:hAnsi="Arial Narrow"/>
        </w:rPr>
        <w:t>Protección</w:t>
      </w:r>
      <w:r w:rsidR="00AA02E0" w:rsidRPr="00C25ED2">
        <w:rPr>
          <w:rFonts w:ascii="Arial Narrow" w:hAnsi="Arial Narrow"/>
        </w:rPr>
        <w:t xml:space="preserve"> social</w:t>
      </w:r>
      <w:r w:rsidR="00FB56F2" w:rsidRPr="00C25ED2">
        <w:rPr>
          <w:rFonts w:ascii="Arial Narrow" w:hAnsi="Arial Narrow"/>
        </w:rPr>
        <w:t>.</w:t>
      </w:r>
      <w:r w:rsidR="00AA02E0" w:rsidRPr="00C25ED2">
        <w:rPr>
          <w:rFonts w:ascii="Arial Narrow" w:hAnsi="Arial Narrow"/>
        </w:rPr>
        <w:t xml:space="preserve">  </w:t>
      </w:r>
      <w:r w:rsidRPr="00C25ED2">
        <w:rPr>
          <w:rFonts w:ascii="Arial Narrow" w:hAnsi="Arial Narrow"/>
        </w:rPr>
        <w:t xml:space="preserve"> </w:t>
      </w:r>
      <w:r w:rsidR="00CB37F9" w:rsidRPr="00C25ED2">
        <w:rPr>
          <w:rFonts w:ascii="Arial Narrow" w:hAnsi="Arial Narrow"/>
        </w:rPr>
        <w:t xml:space="preserve">  </w:t>
      </w:r>
    </w:p>
    <w:p w14:paraId="335EE721" w14:textId="0387C7CC" w:rsidR="003F17F5" w:rsidRPr="00C25ED2" w:rsidRDefault="00BD2195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>Por su parte y frente a la modalidad de</w:t>
      </w:r>
      <w:r w:rsidR="00FB56F2" w:rsidRPr="00C25ED2">
        <w:rPr>
          <w:rFonts w:ascii="Arial Narrow" w:hAnsi="Arial Narrow"/>
        </w:rPr>
        <w:t xml:space="preserve"> </w:t>
      </w:r>
      <w:r w:rsidR="004963AA" w:rsidRPr="00C25ED2">
        <w:rPr>
          <w:rFonts w:ascii="Arial Narrow" w:hAnsi="Arial Narrow"/>
        </w:rPr>
        <w:t xml:space="preserve">Transporte </w:t>
      </w:r>
      <w:r w:rsidR="00FB56F2" w:rsidRPr="00C25ED2">
        <w:rPr>
          <w:rFonts w:ascii="Arial Narrow" w:hAnsi="Arial Narrow"/>
        </w:rPr>
        <w:t xml:space="preserve">terrestre automotor Mixto también hubo pronunciamiento en el entendido de que se permitirá su operación, siempre que la finalidad sea el trasporte de carga o la </w:t>
      </w:r>
      <w:r w:rsidR="00A61DB9" w:rsidRPr="00C25ED2">
        <w:rPr>
          <w:rFonts w:ascii="Arial Narrow" w:hAnsi="Arial Narrow"/>
        </w:rPr>
        <w:lastRenderedPageBreak/>
        <w:t>movilización</w:t>
      </w:r>
      <w:r w:rsidR="00FB56F2" w:rsidRPr="00C25ED2">
        <w:rPr>
          <w:rFonts w:ascii="Arial Narrow" w:hAnsi="Arial Narrow"/>
        </w:rPr>
        <w:t xml:space="preserve"> de personas autorizadas de conformidad con lo establecido en las excepciones del </w:t>
      </w:r>
      <w:r w:rsidR="00A61DB9" w:rsidRPr="00C25ED2">
        <w:rPr>
          <w:rFonts w:ascii="Arial Narrow" w:hAnsi="Arial Narrow"/>
        </w:rPr>
        <w:t>artículo</w:t>
      </w:r>
      <w:r w:rsidR="00FB56F2" w:rsidRPr="00C25ED2">
        <w:rPr>
          <w:rFonts w:ascii="Arial Narrow" w:hAnsi="Arial Narrow"/>
        </w:rPr>
        <w:t xml:space="preserve"> 3 del decreto 531 del 8 de abril de 2020. Por su parte el articulo 7 del decreto 569 de</w:t>
      </w:r>
      <w:r w:rsidR="00542571" w:rsidRPr="00C25ED2">
        <w:rPr>
          <w:rFonts w:ascii="Arial Narrow" w:hAnsi="Arial Narrow"/>
        </w:rPr>
        <w:t xml:space="preserve"> </w:t>
      </w:r>
      <w:r w:rsidR="00FB56F2" w:rsidRPr="00C25ED2">
        <w:rPr>
          <w:rFonts w:ascii="Arial Narrow" w:hAnsi="Arial Narrow"/>
        </w:rPr>
        <w:t>15 de abril de 2020, genera un alivio para todos aquellos conductores y propietarios de vehículos</w:t>
      </w:r>
      <w:r w:rsidRPr="00C25ED2">
        <w:rPr>
          <w:rFonts w:ascii="Arial Narrow" w:hAnsi="Arial Narrow"/>
        </w:rPr>
        <w:t xml:space="preserve"> a quienes  durante el término que dura la declaratoria de emergencia debían realizar la renovación de documentos de tránsito</w:t>
      </w:r>
      <w:r w:rsidR="00FB56F2" w:rsidRPr="00C25ED2">
        <w:rPr>
          <w:rFonts w:ascii="Arial Narrow" w:hAnsi="Arial Narrow"/>
        </w:rPr>
        <w:t xml:space="preserve">, pues por una parte </w:t>
      </w:r>
      <w:r w:rsidR="00A61DB9" w:rsidRPr="00C25ED2">
        <w:rPr>
          <w:rFonts w:ascii="Arial Narrow" w:hAnsi="Arial Narrow"/>
        </w:rPr>
        <w:t xml:space="preserve">decreta la suspensión de todos los servicios </w:t>
      </w:r>
      <w:r w:rsidR="00A61DB9" w:rsidRPr="00C25ED2">
        <w:rPr>
          <w:rFonts w:ascii="Arial Narrow" w:hAnsi="Arial Narrow"/>
        </w:rPr>
        <w:t>prestados por los organismos de apoyo al tránsito, así como los trámites que ante ellos se efectúen</w:t>
      </w:r>
      <w:r w:rsidR="00A61DB9" w:rsidRPr="00C25ED2">
        <w:rPr>
          <w:rFonts w:ascii="Arial Narrow" w:hAnsi="Arial Narrow"/>
        </w:rPr>
        <w:t xml:space="preserve">, y en el parágrafo único señala que </w:t>
      </w:r>
      <w:r w:rsidR="00A61DB9" w:rsidRPr="00C25ED2">
        <w:rPr>
          <w:rFonts w:ascii="Arial Narrow" w:hAnsi="Arial Narrow"/>
        </w:rPr>
        <w:t xml:space="preserve">los documentos de tránsito, incluyendo la </w:t>
      </w:r>
      <w:r w:rsidR="00A61DB9" w:rsidRPr="00C25ED2">
        <w:rPr>
          <w:rFonts w:ascii="Arial Narrow" w:hAnsi="Arial Narrow"/>
          <w:u w:val="single"/>
        </w:rPr>
        <w:t>licencia de conducción</w:t>
      </w:r>
      <w:r w:rsidR="00A61DB9" w:rsidRPr="00C25ED2">
        <w:rPr>
          <w:rFonts w:ascii="Arial Narrow" w:hAnsi="Arial Narrow"/>
        </w:rPr>
        <w:t xml:space="preserve"> y el </w:t>
      </w:r>
      <w:r w:rsidR="00A61DB9" w:rsidRPr="00C25ED2">
        <w:rPr>
          <w:rFonts w:ascii="Arial Narrow" w:hAnsi="Arial Narrow"/>
          <w:u w:val="single"/>
        </w:rPr>
        <w:t>certificado de revisión técnico mecánica y de emisiones contaminantes</w:t>
      </w:r>
      <w:r w:rsidR="00A61DB9" w:rsidRPr="00C25ED2">
        <w:rPr>
          <w:rFonts w:ascii="Arial Narrow" w:hAnsi="Arial Narrow"/>
        </w:rPr>
        <w:t>, cuya vigencia expire, se entenderán prorrogados automáticamente durante el tiempo que dure el aislamiento preventivo obligatorio, y hasta un mes (1) después de finalizada esta medida. Los tie</w:t>
      </w:r>
      <w:r w:rsidR="00A61DB9" w:rsidRPr="00C25ED2">
        <w:rPr>
          <w:rFonts w:ascii="Arial Narrow" w:hAnsi="Arial Narrow"/>
        </w:rPr>
        <w:t>m</w:t>
      </w:r>
      <w:r w:rsidR="00A61DB9" w:rsidRPr="00C25ED2">
        <w:rPr>
          <w:rFonts w:ascii="Arial Narrow" w:hAnsi="Arial Narrow"/>
        </w:rPr>
        <w:t xml:space="preserve">pos que estén corriendo para la reducción de multa prevista en el artículo 136 de la Ley 769 de 2002, se suspenderán durante el </w:t>
      </w:r>
      <w:r w:rsidR="00203AA6" w:rsidRPr="00C25ED2">
        <w:rPr>
          <w:rFonts w:ascii="Arial Narrow" w:hAnsi="Arial Narrow"/>
        </w:rPr>
        <w:t>término</w:t>
      </w:r>
      <w:r w:rsidR="00A61DB9" w:rsidRPr="00C25ED2">
        <w:rPr>
          <w:rFonts w:ascii="Arial Narrow" w:hAnsi="Arial Narrow"/>
        </w:rPr>
        <w:t xml:space="preserve"> que comprende la declaratoria de </w:t>
      </w:r>
      <w:r w:rsidR="00A61DB9" w:rsidRPr="00C25ED2">
        <w:rPr>
          <w:rFonts w:ascii="Arial Narrow" w:hAnsi="Arial Narrow"/>
        </w:rPr>
        <w:t>estado de emergencia económica, social y ecológica</w:t>
      </w:r>
      <w:r w:rsidR="00A61DB9" w:rsidRPr="00C25ED2">
        <w:rPr>
          <w:rFonts w:ascii="Arial Narrow" w:hAnsi="Arial Narrow"/>
        </w:rPr>
        <w:t xml:space="preserve">, </w:t>
      </w:r>
      <w:r w:rsidR="00203AA6" w:rsidRPr="00C25ED2">
        <w:rPr>
          <w:rFonts w:ascii="Arial Narrow" w:hAnsi="Arial Narrow"/>
        </w:rPr>
        <w:t>así</w:t>
      </w:r>
      <w:r w:rsidR="00A61DB9" w:rsidRPr="00C25ED2">
        <w:rPr>
          <w:rFonts w:ascii="Arial Narrow" w:hAnsi="Arial Narrow"/>
        </w:rPr>
        <w:t xml:space="preserve"> como el aislamiento preventivo</w:t>
      </w:r>
      <w:r w:rsidR="00110E9C" w:rsidRPr="00C25ED2">
        <w:rPr>
          <w:rFonts w:ascii="Arial Narrow" w:hAnsi="Arial Narrow"/>
        </w:rPr>
        <w:t>.</w:t>
      </w:r>
    </w:p>
    <w:p w14:paraId="5074869E" w14:textId="751BBEEE" w:rsidR="00110E9C" w:rsidRPr="00C25ED2" w:rsidRDefault="004F2E2F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 xml:space="preserve">Y </w:t>
      </w:r>
      <w:r w:rsidR="00F901BA" w:rsidRPr="00C25ED2">
        <w:rPr>
          <w:rFonts w:ascii="Arial Narrow" w:hAnsi="Arial Narrow"/>
        </w:rPr>
        <w:t>continúa</w:t>
      </w:r>
      <w:r w:rsidRPr="00C25ED2">
        <w:rPr>
          <w:rFonts w:ascii="Arial Narrow" w:hAnsi="Arial Narrow"/>
        </w:rPr>
        <w:t xml:space="preserve"> señalando que p</w:t>
      </w:r>
      <w:r w:rsidR="00110E9C" w:rsidRPr="00C25ED2">
        <w:rPr>
          <w:rFonts w:ascii="Arial Narrow" w:hAnsi="Arial Narrow"/>
        </w:rPr>
        <w:t xml:space="preserve">ara el efectivo desempeño de las actividades </w:t>
      </w:r>
      <w:r w:rsidR="00542571" w:rsidRPr="00C25ED2">
        <w:rPr>
          <w:rFonts w:ascii="Arial Narrow" w:hAnsi="Arial Narrow"/>
        </w:rPr>
        <w:t xml:space="preserve">de transporte cualquiera sea su modalidad, </w:t>
      </w:r>
      <w:r w:rsidR="00110E9C" w:rsidRPr="00C25ED2">
        <w:rPr>
          <w:rFonts w:ascii="Arial Narrow" w:hAnsi="Arial Narrow"/>
        </w:rPr>
        <w:t>los establecimientos de mantenimiento vehicular, maquinaria agrícola, embarcaciones</w:t>
      </w:r>
      <w:r w:rsidR="00542571" w:rsidRPr="00C25ED2">
        <w:rPr>
          <w:rFonts w:ascii="Arial Narrow" w:hAnsi="Arial Narrow"/>
        </w:rPr>
        <w:t>,</w:t>
      </w:r>
      <w:r w:rsidR="00110E9C" w:rsidRPr="00C25ED2">
        <w:rPr>
          <w:rFonts w:ascii="Arial Narrow" w:hAnsi="Arial Narrow"/>
        </w:rPr>
        <w:t xml:space="preserve"> </w:t>
      </w:r>
      <w:r w:rsidR="008A52D8" w:rsidRPr="00C25ED2">
        <w:rPr>
          <w:rFonts w:ascii="Arial Narrow" w:hAnsi="Arial Narrow"/>
        </w:rPr>
        <w:t>artefactos</w:t>
      </w:r>
      <w:r w:rsidR="00110E9C" w:rsidRPr="00C25ED2">
        <w:rPr>
          <w:rFonts w:ascii="Arial Narrow" w:hAnsi="Arial Narrow"/>
        </w:rPr>
        <w:t xml:space="preserve"> </w:t>
      </w:r>
      <w:r w:rsidR="00542571" w:rsidRPr="00C25ED2">
        <w:rPr>
          <w:rFonts w:ascii="Arial Narrow" w:hAnsi="Arial Narrow"/>
        </w:rPr>
        <w:t xml:space="preserve">o </w:t>
      </w:r>
      <w:r w:rsidR="00110E9C" w:rsidRPr="00C25ED2">
        <w:rPr>
          <w:rFonts w:ascii="Arial Narrow" w:hAnsi="Arial Narrow"/>
        </w:rPr>
        <w:t>trasportadores de carga</w:t>
      </w:r>
      <w:r w:rsidR="00542571" w:rsidRPr="00C25ED2">
        <w:rPr>
          <w:rFonts w:ascii="Arial Narrow" w:hAnsi="Arial Narrow"/>
        </w:rPr>
        <w:t>,</w:t>
      </w:r>
      <w:r w:rsidR="00110E9C" w:rsidRPr="00C25ED2">
        <w:rPr>
          <w:rFonts w:ascii="Arial Narrow" w:hAnsi="Arial Narrow"/>
        </w:rPr>
        <w:t xml:space="preserve"> podrán</w:t>
      </w:r>
      <w:r w:rsidR="00341D44" w:rsidRPr="00C25ED2">
        <w:rPr>
          <w:rFonts w:ascii="Arial Narrow" w:hAnsi="Arial Narrow"/>
        </w:rPr>
        <w:t xml:space="preserve"> continuar con la prestación de estos servicios, </w:t>
      </w:r>
      <w:r w:rsidR="00542571" w:rsidRPr="00C25ED2">
        <w:rPr>
          <w:rFonts w:ascii="Arial Narrow" w:hAnsi="Arial Narrow"/>
        </w:rPr>
        <w:t>incluyendo</w:t>
      </w:r>
      <w:r w:rsidR="00341D44" w:rsidRPr="00C25ED2">
        <w:rPr>
          <w:rFonts w:ascii="Arial Narrow" w:hAnsi="Arial Narrow"/>
        </w:rPr>
        <w:t xml:space="preserve"> los establecimientos donde se realice la </w:t>
      </w:r>
      <w:r w:rsidR="008A52D8" w:rsidRPr="00C25ED2">
        <w:rPr>
          <w:rFonts w:ascii="Arial Narrow" w:hAnsi="Arial Narrow"/>
        </w:rPr>
        <w:t>instalación de</w:t>
      </w:r>
      <w:r w:rsidR="00341D44" w:rsidRPr="00C25ED2">
        <w:rPr>
          <w:rFonts w:ascii="Arial Narrow" w:hAnsi="Arial Narrow"/>
        </w:rPr>
        <w:t xml:space="preserve"> repuestos. Y </w:t>
      </w:r>
      <w:r w:rsidR="00542571" w:rsidRPr="00C25ED2">
        <w:rPr>
          <w:rFonts w:ascii="Arial Narrow" w:hAnsi="Arial Narrow"/>
        </w:rPr>
        <w:t xml:space="preserve">continua señalando que se </w:t>
      </w:r>
      <w:r w:rsidR="00341D44" w:rsidRPr="00C25ED2">
        <w:rPr>
          <w:rFonts w:ascii="Arial Narrow" w:hAnsi="Arial Narrow"/>
        </w:rPr>
        <w:t>permitirá la operación de establecimientos que ofrezcan servicios de alimentación y hospedaje a los transportadores autorizados</w:t>
      </w:r>
      <w:r w:rsidR="00542571" w:rsidRPr="00C25ED2">
        <w:rPr>
          <w:rFonts w:ascii="Arial Narrow" w:hAnsi="Arial Narrow"/>
        </w:rPr>
        <w:t xml:space="preserve">, </w:t>
      </w:r>
      <w:r w:rsidR="00C25ED2" w:rsidRPr="00C25ED2">
        <w:rPr>
          <w:rFonts w:ascii="Arial Narrow" w:hAnsi="Arial Narrow"/>
        </w:rPr>
        <w:t>así</w:t>
      </w:r>
      <w:r w:rsidR="00542571" w:rsidRPr="00C25ED2">
        <w:rPr>
          <w:rFonts w:ascii="Arial Narrow" w:hAnsi="Arial Narrow"/>
        </w:rPr>
        <w:t xml:space="preserve"> como autorizar </w:t>
      </w:r>
      <w:r w:rsidR="00341D44" w:rsidRPr="00C25ED2">
        <w:rPr>
          <w:rFonts w:ascii="Arial Narrow" w:hAnsi="Arial Narrow"/>
        </w:rPr>
        <w:t>el funcionamiento de establecimientos, locales comerciales y hospedajes ubicados en zonas contiguas a la vía,</w:t>
      </w:r>
      <w:r w:rsidR="001A3E45" w:rsidRPr="00C25ED2">
        <w:rPr>
          <w:rFonts w:ascii="Arial Narrow" w:hAnsi="Arial Narrow"/>
        </w:rPr>
        <w:t xml:space="preserve"> que permitan </w:t>
      </w:r>
      <w:r w:rsidR="009D35EC" w:rsidRPr="00C25ED2">
        <w:rPr>
          <w:rFonts w:ascii="Arial Narrow" w:hAnsi="Arial Narrow"/>
        </w:rPr>
        <w:t xml:space="preserve">complementar los servicios </w:t>
      </w:r>
      <w:r w:rsidR="0088131C" w:rsidRPr="00C25ED2">
        <w:rPr>
          <w:rFonts w:ascii="Arial Narrow" w:hAnsi="Arial Narrow"/>
        </w:rPr>
        <w:t xml:space="preserve">de transporte </w:t>
      </w:r>
      <w:r w:rsidR="009D35EC" w:rsidRPr="00C25ED2">
        <w:rPr>
          <w:rFonts w:ascii="Arial Narrow" w:hAnsi="Arial Narrow"/>
        </w:rPr>
        <w:t>autorizados, siempre que este servicio se preste</w:t>
      </w:r>
      <w:r w:rsidR="00341D44" w:rsidRPr="00C25ED2">
        <w:rPr>
          <w:rFonts w:ascii="Arial Narrow" w:hAnsi="Arial Narrow"/>
        </w:rPr>
        <w:t xml:space="preserve"> con el cumplimiento de las condiciones de bioseguridad que establezca el Ministerio de Salud y Protección Social.</w:t>
      </w:r>
    </w:p>
    <w:p w14:paraId="56F755D3" w14:textId="529DE7FB" w:rsidR="003C08A5" w:rsidRPr="00C25ED2" w:rsidRDefault="0088131C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>O</w:t>
      </w:r>
      <w:r w:rsidR="008A52D8" w:rsidRPr="00C25ED2">
        <w:rPr>
          <w:rFonts w:ascii="Arial Narrow" w:hAnsi="Arial Narrow"/>
        </w:rPr>
        <w:t>tro de los alivios económicos decretados y que benefician directamente a transportadores de carga o de pasajeros que se encuentran exceptuados en el decreto 531 de 2020</w:t>
      </w:r>
      <w:r w:rsidRPr="00C25ED2">
        <w:rPr>
          <w:rFonts w:ascii="Arial Narrow" w:hAnsi="Arial Narrow"/>
        </w:rPr>
        <w:t>,</w:t>
      </w:r>
      <w:r w:rsidR="008A52D8" w:rsidRPr="00C25ED2">
        <w:rPr>
          <w:rFonts w:ascii="Arial Narrow" w:hAnsi="Arial Narrow"/>
        </w:rPr>
        <w:t xml:space="preserve"> corresponde al </w:t>
      </w:r>
      <w:r w:rsidR="001140A6" w:rsidRPr="00C25ED2">
        <w:rPr>
          <w:rFonts w:ascii="Arial Narrow" w:hAnsi="Arial Narrow"/>
        </w:rPr>
        <w:t>título</w:t>
      </w:r>
      <w:r w:rsidR="00EE385D" w:rsidRPr="00C25ED2">
        <w:rPr>
          <w:rFonts w:ascii="Arial Narrow" w:hAnsi="Arial Narrow"/>
        </w:rPr>
        <w:t xml:space="preserve"> 2 </w:t>
      </w:r>
      <w:r w:rsidR="008A52D8" w:rsidRPr="00C25ED2">
        <w:rPr>
          <w:rFonts w:ascii="Arial Narrow" w:hAnsi="Arial Narrow"/>
        </w:rPr>
        <w:t>capítulo 5 artículo 9 del decreto 56</w:t>
      </w:r>
      <w:r w:rsidR="00EE385D" w:rsidRPr="00C25ED2">
        <w:rPr>
          <w:rFonts w:ascii="Arial Narrow" w:hAnsi="Arial Narrow"/>
        </w:rPr>
        <w:t>9</w:t>
      </w:r>
      <w:r w:rsidR="008A52D8" w:rsidRPr="00C25ED2">
        <w:rPr>
          <w:rFonts w:ascii="Arial Narrow" w:hAnsi="Arial Narrow"/>
        </w:rPr>
        <w:t xml:space="preserve"> de 8 de abril de 2020, pues ordena el Gobierno Nacional que durante el</w:t>
      </w:r>
      <w:r w:rsidR="008A52D8" w:rsidRPr="00C25ED2">
        <w:rPr>
          <w:rFonts w:ascii="Arial Narrow" w:hAnsi="Arial Narrow"/>
        </w:rPr>
        <w:t xml:space="preserve"> término que dure el aislamiento preventivo obligatorio de que trata el Decreto 531 de 08 de abril de 2020 o durante el término de cualquier aislamiento preventivo obligatorio decretado por el Gobierno nacional con ocasión del Coronavirus COVID-19, </w:t>
      </w:r>
      <w:r w:rsidR="00F901BA" w:rsidRPr="00C25ED2">
        <w:rPr>
          <w:rFonts w:ascii="Arial Narrow" w:hAnsi="Arial Narrow"/>
        </w:rPr>
        <w:t>se deberá suspender</w:t>
      </w:r>
      <w:r w:rsidR="008A52D8" w:rsidRPr="00C25ED2">
        <w:rPr>
          <w:rFonts w:ascii="Arial Narrow" w:hAnsi="Arial Narrow"/>
        </w:rPr>
        <w:t xml:space="preserve"> el cobro de peajes a vehículos que transiten por el territorio nacional.</w:t>
      </w:r>
      <w:r w:rsidR="0019115B" w:rsidRPr="00C25ED2">
        <w:rPr>
          <w:rFonts w:ascii="Arial Narrow" w:hAnsi="Arial Narrow"/>
        </w:rPr>
        <w:t xml:space="preserve"> En ese mismo sentido se contempla la suspensión de pagos de </w:t>
      </w:r>
      <w:r w:rsidR="00562A97" w:rsidRPr="00C25ED2">
        <w:rPr>
          <w:rFonts w:ascii="Arial Narrow" w:hAnsi="Arial Narrow"/>
        </w:rPr>
        <w:t xml:space="preserve">o cobros relacionados con la infraestructura aeroportuaria, </w:t>
      </w:r>
      <w:r w:rsidR="001140A6" w:rsidRPr="00C25ED2">
        <w:rPr>
          <w:rFonts w:ascii="Arial Narrow" w:hAnsi="Arial Narrow"/>
        </w:rPr>
        <w:t>así</w:t>
      </w:r>
      <w:r w:rsidR="00562A97" w:rsidRPr="00C25ED2">
        <w:rPr>
          <w:rFonts w:ascii="Arial Narrow" w:hAnsi="Arial Narrow"/>
        </w:rPr>
        <w:t xml:space="preserve"> como el hecho de que  l</w:t>
      </w:r>
      <w:r w:rsidR="00562A97" w:rsidRPr="00C25ED2">
        <w:rPr>
          <w:rFonts w:ascii="Arial Narrow" w:hAnsi="Arial Narrow"/>
        </w:rPr>
        <w:t>a Unidad Administrativa de Aeronáutica Civil podrá suspender transitoriamente cobro de cánones de arrendamiento de los espacios objeto de explotación comercial ubicados en los aeropuertos y aeródromos no concesionados administrados por la Unidad Administrativa Especial Aeronáutica Civil, únicamente durante periodo en que se mantenga la emergencia sanitaria.</w:t>
      </w:r>
      <w:r w:rsidR="002D24E3" w:rsidRPr="00C25ED2">
        <w:rPr>
          <w:rFonts w:ascii="Arial Narrow" w:hAnsi="Arial Narrow"/>
        </w:rPr>
        <w:t xml:space="preserve"> Para finalizar en que con que </w:t>
      </w:r>
      <w:r w:rsidR="003C08A5" w:rsidRPr="00C25ED2">
        <w:rPr>
          <w:rFonts w:ascii="Arial Narrow" w:hAnsi="Arial Narrow"/>
        </w:rPr>
        <w:t xml:space="preserve">se permitirá la continuidad y desarrollo de obras de infraestructura, siempre </w:t>
      </w:r>
      <w:r w:rsidR="00344FE4" w:rsidRPr="00C25ED2">
        <w:rPr>
          <w:rFonts w:ascii="Arial Narrow" w:hAnsi="Arial Narrow"/>
        </w:rPr>
        <w:t xml:space="preserve">y cuando </w:t>
      </w:r>
      <w:r w:rsidR="003C08A5" w:rsidRPr="00C25ED2">
        <w:rPr>
          <w:rFonts w:ascii="Arial Narrow" w:hAnsi="Arial Narrow"/>
        </w:rPr>
        <w:t xml:space="preserve">la entidad contratante verifique </w:t>
      </w:r>
      <w:r w:rsidR="00344FE4" w:rsidRPr="00C25ED2">
        <w:rPr>
          <w:rFonts w:ascii="Arial Narrow" w:hAnsi="Arial Narrow"/>
        </w:rPr>
        <w:t>que las obras</w:t>
      </w:r>
      <w:r w:rsidR="003C08A5" w:rsidRPr="00C25ED2">
        <w:rPr>
          <w:rFonts w:ascii="Arial Narrow" w:hAnsi="Arial Narrow"/>
        </w:rPr>
        <w:t xml:space="preserve"> puedan desarrollarse en cumplimiento de las disposiciones de bioseguridad establecidas por el Ministerio de Salud y Protección Social</w:t>
      </w:r>
      <w:r w:rsidR="00344FE4" w:rsidRPr="00C25ED2">
        <w:rPr>
          <w:rFonts w:ascii="Arial Narrow" w:hAnsi="Arial Narrow"/>
        </w:rPr>
        <w:t xml:space="preserve">, </w:t>
      </w:r>
      <w:r w:rsidR="002D24E3" w:rsidRPr="00C25ED2">
        <w:rPr>
          <w:rFonts w:ascii="Arial Narrow" w:hAnsi="Arial Narrow"/>
        </w:rPr>
        <w:t>y en</w:t>
      </w:r>
      <w:r w:rsidR="00344FE4" w:rsidRPr="00C25ED2">
        <w:rPr>
          <w:rFonts w:ascii="Arial Narrow" w:hAnsi="Arial Narrow"/>
        </w:rPr>
        <w:t xml:space="preserve"> coordinación </w:t>
      </w:r>
      <w:r w:rsidR="003C08A5" w:rsidRPr="00C25ED2">
        <w:rPr>
          <w:rFonts w:ascii="Arial Narrow" w:hAnsi="Arial Narrow"/>
        </w:rPr>
        <w:t>con las autoridades locales.</w:t>
      </w:r>
    </w:p>
    <w:p w14:paraId="5F1239A7" w14:textId="2F90620D" w:rsidR="003C08A5" w:rsidRPr="00C25ED2" w:rsidRDefault="00B63DB5">
      <w:pPr>
        <w:jc w:val="both"/>
        <w:rPr>
          <w:rFonts w:ascii="Arial Narrow" w:hAnsi="Arial Narrow"/>
        </w:rPr>
      </w:pPr>
      <w:r w:rsidRPr="00C25ED2">
        <w:rPr>
          <w:rFonts w:ascii="Arial Narrow" w:hAnsi="Arial Narrow"/>
        </w:rPr>
        <w:t xml:space="preserve">Finaliza esta norma señalando que quedan autorizados tanto los puertos de servicios privados como públicos para atender operaciones que garanticen el abastecimiento de bienes </w:t>
      </w:r>
      <w:r w:rsidR="003C08A5" w:rsidRPr="00C25ED2">
        <w:rPr>
          <w:rFonts w:ascii="Arial Narrow" w:hAnsi="Arial Narrow"/>
        </w:rPr>
        <w:t xml:space="preserve">de primera necesidad a las poblaciones que se encuentren dentro del área de la zona portuaria correspondiente, independientemente del tipo de carga autorizada. </w:t>
      </w:r>
      <w:r w:rsidRPr="00C25ED2">
        <w:rPr>
          <w:rFonts w:ascii="Arial Narrow" w:hAnsi="Arial Narrow"/>
        </w:rPr>
        <w:t xml:space="preserve">Sin perjuicio que para la anterior autorización </w:t>
      </w:r>
      <w:r w:rsidR="003C08A5" w:rsidRPr="00C25ED2">
        <w:rPr>
          <w:rFonts w:ascii="Arial Narrow" w:hAnsi="Arial Narrow"/>
        </w:rPr>
        <w:t>deb</w:t>
      </w:r>
      <w:r w:rsidRPr="00C25ED2">
        <w:rPr>
          <w:rFonts w:ascii="Arial Narrow" w:hAnsi="Arial Narrow"/>
        </w:rPr>
        <w:t>a</w:t>
      </w:r>
      <w:r w:rsidR="003C08A5" w:rsidRPr="00C25ED2">
        <w:rPr>
          <w:rFonts w:ascii="Arial Narrow" w:hAnsi="Arial Narrow"/>
        </w:rPr>
        <w:t>n respetarse las recomendaciones y directrices dictadas por las autoridades portuarias, aduaneras, sanitarias, policivas y en general por cualquier autoridad que en el marco de sus competencias incida en la operación portuaria.</w:t>
      </w:r>
    </w:p>
    <w:p w14:paraId="339E5005" w14:textId="77777777" w:rsidR="003C08A5" w:rsidRPr="00C25ED2" w:rsidRDefault="003C08A5">
      <w:pPr>
        <w:jc w:val="both"/>
        <w:rPr>
          <w:rFonts w:ascii="Arial Narrow" w:hAnsi="Arial Narrow"/>
        </w:rPr>
      </w:pPr>
    </w:p>
    <w:p w14:paraId="08F485FF" w14:textId="25E3EB3E" w:rsidR="00AC3DC5" w:rsidRPr="00C25ED2" w:rsidRDefault="00AC3DC5" w:rsidP="00FD04DC">
      <w:pPr>
        <w:rPr>
          <w:rFonts w:ascii="Arial Narrow" w:hAnsi="Arial Narrow"/>
        </w:rPr>
      </w:pPr>
    </w:p>
    <w:sectPr w:rsidR="00AC3DC5" w:rsidRPr="00C25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FE"/>
    <w:rsid w:val="000047B7"/>
    <w:rsid w:val="00014E81"/>
    <w:rsid w:val="00055CD3"/>
    <w:rsid w:val="000655F9"/>
    <w:rsid w:val="00087224"/>
    <w:rsid w:val="000D5F5C"/>
    <w:rsid w:val="00110E9C"/>
    <w:rsid w:val="001140A6"/>
    <w:rsid w:val="0019115B"/>
    <w:rsid w:val="001A3E45"/>
    <w:rsid w:val="001B7B68"/>
    <w:rsid w:val="001D09AB"/>
    <w:rsid w:val="001E228A"/>
    <w:rsid w:val="00203AA6"/>
    <w:rsid w:val="00271A38"/>
    <w:rsid w:val="00284C46"/>
    <w:rsid w:val="002B61A1"/>
    <w:rsid w:val="002C2E13"/>
    <w:rsid w:val="002D24E3"/>
    <w:rsid w:val="00304FF8"/>
    <w:rsid w:val="0030612F"/>
    <w:rsid w:val="00325D62"/>
    <w:rsid w:val="00341D44"/>
    <w:rsid w:val="00344FE4"/>
    <w:rsid w:val="00364385"/>
    <w:rsid w:val="003C08A5"/>
    <w:rsid w:val="003F17F5"/>
    <w:rsid w:val="003F6063"/>
    <w:rsid w:val="004009DB"/>
    <w:rsid w:val="0040262F"/>
    <w:rsid w:val="004100FB"/>
    <w:rsid w:val="00446556"/>
    <w:rsid w:val="004963AA"/>
    <w:rsid w:val="004C63AD"/>
    <w:rsid w:val="004F2E2F"/>
    <w:rsid w:val="00542571"/>
    <w:rsid w:val="00562A97"/>
    <w:rsid w:val="00585A87"/>
    <w:rsid w:val="005B1BFE"/>
    <w:rsid w:val="005E46CC"/>
    <w:rsid w:val="006450FE"/>
    <w:rsid w:val="006A3A3A"/>
    <w:rsid w:val="006D3113"/>
    <w:rsid w:val="00714495"/>
    <w:rsid w:val="00735AF8"/>
    <w:rsid w:val="00735E0E"/>
    <w:rsid w:val="00777769"/>
    <w:rsid w:val="007939C1"/>
    <w:rsid w:val="00802201"/>
    <w:rsid w:val="008231BB"/>
    <w:rsid w:val="00826F65"/>
    <w:rsid w:val="0088131C"/>
    <w:rsid w:val="0088589A"/>
    <w:rsid w:val="008A2E49"/>
    <w:rsid w:val="008A52D8"/>
    <w:rsid w:val="008B3BAF"/>
    <w:rsid w:val="0092321F"/>
    <w:rsid w:val="00944E88"/>
    <w:rsid w:val="009A0952"/>
    <w:rsid w:val="009D35EC"/>
    <w:rsid w:val="009F3A17"/>
    <w:rsid w:val="009F4177"/>
    <w:rsid w:val="00A61DB9"/>
    <w:rsid w:val="00A678E5"/>
    <w:rsid w:val="00AA02E0"/>
    <w:rsid w:val="00AA3FEC"/>
    <w:rsid w:val="00AA7B7D"/>
    <w:rsid w:val="00AB4712"/>
    <w:rsid w:val="00AC2213"/>
    <w:rsid w:val="00AC3DC5"/>
    <w:rsid w:val="00B3703B"/>
    <w:rsid w:val="00B63DB5"/>
    <w:rsid w:val="00BC0E84"/>
    <w:rsid w:val="00BD2195"/>
    <w:rsid w:val="00C25ED2"/>
    <w:rsid w:val="00CB37F9"/>
    <w:rsid w:val="00CC576E"/>
    <w:rsid w:val="00CF5FF1"/>
    <w:rsid w:val="00D07794"/>
    <w:rsid w:val="00D357DB"/>
    <w:rsid w:val="00D511F3"/>
    <w:rsid w:val="00DA6BA4"/>
    <w:rsid w:val="00DB66DA"/>
    <w:rsid w:val="00DC22BB"/>
    <w:rsid w:val="00DD59A8"/>
    <w:rsid w:val="00E127F5"/>
    <w:rsid w:val="00E72185"/>
    <w:rsid w:val="00EE385D"/>
    <w:rsid w:val="00F30DA9"/>
    <w:rsid w:val="00F328FE"/>
    <w:rsid w:val="00F57ED0"/>
    <w:rsid w:val="00F6367D"/>
    <w:rsid w:val="00F901BA"/>
    <w:rsid w:val="00FB56F2"/>
    <w:rsid w:val="00FC5D23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37BF"/>
  <w15:chartTrackingRefBased/>
  <w15:docId w15:val="{3C647E7C-FD66-4EE6-80BD-F4F7076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81</cp:revision>
  <dcterms:created xsi:type="dcterms:W3CDTF">2020-04-16T15:11:00Z</dcterms:created>
  <dcterms:modified xsi:type="dcterms:W3CDTF">2020-04-20T16:02:00Z</dcterms:modified>
</cp:coreProperties>
</file>